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F698" w14:textId="77777777" w:rsidR="00644A37" w:rsidRDefault="00644A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871198" wp14:editId="305F60FD">
            <wp:simplePos x="0" y="0"/>
            <wp:positionH relativeFrom="column">
              <wp:posOffset>39170</wp:posOffset>
            </wp:positionH>
            <wp:positionV relativeFrom="paragraph">
              <wp:posOffset>64</wp:posOffset>
            </wp:positionV>
            <wp:extent cx="5930900" cy="16383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D206BF" w14:textId="5F9D9848" w:rsidR="00B35F1A" w:rsidRDefault="00644A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IMMEDIATE RELEASE</w:t>
      </w:r>
    </w:p>
    <w:p w14:paraId="2976D232" w14:textId="42352F8D" w:rsidR="00B35F1A" w:rsidRDefault="00644A37" w:rsidP="00644A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Oct. 7, 2021</w:t>
      </w:r>
    </w:p>
    <w:p w14:paraId="4E6A835B" w14:textId="77777777" w:rsidR="00B35F1A" w:rsidRDefault="00B35F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E26ED" w14:textId="77777777" w:rsidR="00B35F1A" w:rsidRDefault="00644A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Gov. Cox, Lt. Governor Henderson, Attorney General Reyes, President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Adams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Speaker Wilson express disappointment in Biden administration’s decision </w:t>
      </w:r>
    </w:p>
    <w:p w14:paraId="56684F60" w14:textId="77777777" w:rsidR="00B35F1A" w:rsidRDefault="00644A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expand Utah monuments</w:t>
      </w:r>
    </w:p>
    <w:p w14:paraId="7ABA0AAF" w14:textId="77777777" w:rsidR="00B35F1A" w:rsidRDefault="00B35F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8E298" w14:textId="77777777" w:rsidR="00B35F1A" w:rsidRDefault="00644A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SALT LAKE CITY (Oct. 7, 2021) – Gov. Spencer J. Cox, Lt. Gov. Deidre Henderson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Attorney General Sean Reyes, President J. Stuart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Adams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Speaker Brad Wilson express their frustration and disappointment in the Biden Administration’s decision to expand Utah’s Grand Staircase-Escalante and Bears Ears National Monuments:</w:t>
      </w:r>
    </w:p>
    <w:p w14:paraId="7759C758" w14:textId="77777777" w:rsidR="00B35F1A" w:rsidRDefault="00644A3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“We learned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afternoon from Secretary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that President Biden will soon be announcing the restoration of both Grand Staircase-Escalante and Bears Ears National Monuments.</w:t>
      </w:r>
    </w:p>
    <w:p w14:paraId="4A416AE9" w14:textId="77777777" w:rsidR="00B35F1A" w:rsidRDefault="00644A3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“President Biden’s decision to expand the monuments is disappointing, though not surprisi</w:t>
      </w:r>
      <w:r>
        <w:rPr>
          <w:rFonts w:ascii="Times New Roman" w:eastAsia="Times New Roman" w:hAnsi="Times New Roman" w:cs="Times New Roman"/>
          <w:sz w:val="24"/>
          <w:szCs w:val="24"/>
        </w:rPr>
        <w:t>ng. For the past 10 months, we have consistently offered to work with the Biden Administration on a permanent, legislative solution, one that would end the perpetual enlarging and shrinking of these monuments and bring certainty to their management. Our 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has been to make lasting progress on managing our public lands for the benefit of all those who use them, particularly those who live on and near those lands. </w:t>
      </w:r>
    </w:p>
    <w:p w14:paraId="4AAF54DF" w14:textId="77777777" w:rsidR="00B35F1A" w:rsidRDefault="00644A3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“We expected and hoped for closer collaboration between our state and national leaders, espec</w:t>
      </w:r>
      <w:r>
        <w:rPr>
          <w:rFonts w:ascii="Times New Roman" w:eastAsia="Times New Roman" w:hAnsi="Times New Roman" w:cs="Times New Roman"/>
          <w:sz w:val="24"/>
          <w:szCs w:val="24"/>
        </w:rPr>
        <w:t>ially on matters that directly impact Utah and our citizens. The president’s decision to enlarge the monuments again is a tragic missed opportunity—it fails to provide certainty as well as the funding for law enforcement, research, and other protections 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the monuments need and which only Congressional action can offer. </w:t>
      </w:r>
    </w:p>
    <w:p w14:paraId="4357BBE3" w14:textId="77777777" w:rsidR="00B35F1A" w:rsidRDefault="00644A3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“As Chief Justice Roberts noted earlier this year, the purpose of the Antiquities Act is to protect the “smallest area compatible with the care and management” of significant archeologi</w:t>
      </w:r>
      <w:r>
        <w:rPr>
          <w:rFonts w:ascii="Times New Roman" w:eastAsia="Times New Roman" w:hAnsi="Times New Roman" w:cs="Times New Roman"/>
          <w:sz w:val="24"/>
          <w:szCs w:val="24"/>
        </w:rPr>
        <w:t>cal or historical objects to be protected. We agree and will consider all available legal options to that end.</w:t>
      </w:r>
    </w:p>
    <w:p w14:paraId="17CFDB3E" w14:textId="77777777" w:rsidR="00B35F1A" w:rsidRDefault="00644A3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“We are equally disappointed that the Bureau of Land Management’s headquarters will be moving from Colorado to Washington, D.C. – thousands of 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away from over 90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percent of the country’s federally-owned and managed lands. Locating the BLM away from the nation’s capital and near the lands managed brought a valuable new perspective to the BLM and should have served as a model for other federal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epartments. </w:t>
      </w:r>
    </w:p>
    <w:p w14:paraId="1C1AA2F5" w14:textId="3D91BBB8" w:rsidR="00B35F1A" w:rsidRDefault="00644A3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“These decisions clearly demonstrate the administration’s unwillingness to collaborate with and listen to those most impacted by their decisions. We remain hopeful that a long-term solution will be reached in the future and that the exhausting policy insta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bility over Utah’s public land </w:t>
      </w:r>
      <w:r>
        <w:rPr>
          <w:rFonts w:ascii="Times New Roman" w:eastAsia="Times New Roman" w:hAnsi="Times New Roman" w:cs="Times New Roman"/>
          <w:sz w:val="24"/>
          <w:szCs w:val="24"/>
        </w:rPr>
        <w:t>can come to an end.”</w:t>
      </w:r>
    </w:p>
    <w:p w14:paraId="44EA44C8" w14:textId="77777777" w:rsidR="00B35F1A" w:rsidRDefault="00644A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p w14:paraId="6A5D73D6" w14:textId="77777777" w:rsidR="00B35F1A" w:rsidRDefault="00B35F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1C803" w14:textId="77777777" w:rsidR="00B35F1A" w:rsidRDefault="00B35F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2EACF" w14:textId="77777777" w:rsidR="00B35F1A" w:rsidRDefault="00B35F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35F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1A"/>
    <w:rsid w:val="00644A37"/>
    <w:rsid w:val="00B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EDE14"/>
  <w15:docId w15:val="{CE4BD907-1174-E74B-B51B-25BB519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 Roberts</cp:lastModifiedBy>
  <cp:revision>2</cp:revision>
  <cp:lastPrinted>2021-10-07T20:15:00Z</cp:lastPrinted>
  <dcterms:created xsi:type="dcterms:W3CDTF">2021-10-07T20:25:00Z</dcterms:created>
  <dcterms:modified xsi:type="dcterms:W3CDTF">2021-10-07T20:25:00Z</dcterms:modified>
</cp:coreProperties>
</file>